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1869B5">
        <w:rPr>
          <w:b/>
        </w:rPr>
        <w:t>марте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D8122E" w:rsidRPr="001F5E08" w:rsidTr="00765C29">
        <w:trPr>
          <w:trHeight w:val="722"/>
        </w:trPr>
        <w:tc>
          <w:tcPr>
            <w:tcW w:w="817" w:type="dxa"/>
          </w:tcPr>
          <w:p w:rsidR="00D8122E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D8122E" w:rsidRPr="00325273" w:rsidRDefault="00D8122E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D8122E" w:rsidRPr="00D8122E" w:rsidRDefault="00D8122E" w:rsidP="00D8122E">
            <w:pPr>
              <w:jc w:val="center"/>
            </w:pPr>
            <w:r w:rsidRPr="00D8122E">
              <w:t xml:space="preserve">Проект Федерального закона № 317134-8 «Об особенностях оформления прав </w:t>
            </w:r>
            <w:r w:rsidRPr="00D8122E">
              <w:br/>
              <w:t>на отдельные виды объектов недвижимости»</w:t>
            </w:r>
          </w:p>
        </w:tc>
        <w:tc>
          <w:tcPr>
            <w:tcW w:w="6804" w:type="dxa"/>
          </w:tcPr>
          <w:p w:rsidR="00D8122E" w:rsidRPr="00D8122E" w:rsidRDefault="00554864" w:rsidP="00D8122E">
            <w:pPr>
              <w:jc w:val="both"/>
            </w:pPr>
            <w:r>
              <w:t>Законопроект</w:t>
            </w:r>
            <w:r w:rsidR="00D8122E" w:rsidRPr="00D8122E">
              <w:t xml:space="preserve"> разработан в целях установления особенностей государственного кадастрового учета, кадастровых работ, государственной регистрации прав в отношении объектов недвижимого имущества, сведения о которых составляют государственную тайну (далее - режимные объекты). </w:t>
            </w:r>
          </w:p>
          <w:p w:rsidR="00D8122E" w:rsidRPr="00D8122E" w:rsidRDefault="00D8122E" w:rsidP="00D8122E">
            <w:pPr>
              <w:jc w:val="both"/>
            </w:pPr>
            <w:r w:rsidRPr="00D8122E">
              <w:t xml:space="preserve">Законопроектом, в частности, предусматривается, </w:t>
            </w:r>
            <w:r w:rsidRPr="00D8122E">
              <w:br/>
              <w:t xml:space="preserve">что в отношении режимных объектов государственной регистрации подлежит только право собственности РФ </w:t>
            </w:r>
            <w:r w:rsidRPr="00D8122E">
              <w:br/>
              <w:t xml:space="preserve">(иного публично-правового образования) на такой объект недвижимости. Договор аренды такого объекта недвижимости считается заключенным для сторон договора и третьих лиц </w:t>
            </w:r>
            <w:r w:rsidRPr="00D8122E">
              <w:br/>
              <w:t xml:space="preserve">с момента его подписания сторонами. </w:t>
            </w:r>
          </w:p>
          <w:p w:rsidR="00D8122E" w:rsidRPr="00D8122E" w:rsidRDefault="00D8122E" w:rsidP="00D8122E">
            <w:pPr>
              <w:jc w:val="both"/>
            </w:pPr>
            <w:r w:rsidRPr="00D8122E">
              <w:t xml:space="preserve">Кроме этого, Правительство наделяется полномочиями </w:t>
            </w:r>
            <w:r w:rsidRPr="00D8122E">
              <w:br/>
              <w:t xml:space="preserve">по утверждению перечня видов (типов) режимных объектов, </w:t>
            </w:r>
            <w:r w:rsidRPr="00D8122E">
              <w:br/>
              <w:t>в отношении которых не осуществляется государственный кадастровый учет, право собственности РФ (иного публично-правового образования) на которые, другие вещные права, ограничения этих прав не подлежат государственной регистрации и сведения о которых составляют государственную тайну. Право собственности РФ (иного публично-правового образования) на такие объекты недвижимости считается возникшим в силу федерального закона.</w:t>
            </w:r>
          </w:p>
          <w:p w:rsidR="00D8122E" w:rsidRPr="00D8122E" w:rsidRDefault="00D8122E" w:rsidP="00D8122E">
            <w:pPr>
              <w:jc w:val="both"/>
              <w:rPr>
                <w:bCs/>
              </w:rPr>
            </w:pPr>
            <w:r w:rsidRPr="00D8122E">
              <w:t xml:space="preserve">Принятие законопроекта будет способствовать обеспечению </w:t>
            </w:r>
            <w:r>
              <w:br/>
            </w:r>
            <w:r w:rsidRPr="00D8122E">
              <w:t xml:space="preserve">не только безопасности </w:t>
            </w:r>
            <w:r>
              <w:t>РФ</w:t>
            </w:r>
            <w:r w:rsidRPr="00D8122E">
              <w:t xml:space="preserve"> в сфере защиты государственной тайны и защиты информации о соответствующих объектах недвижимого имущества, но и полноты публичного реестра недвижимости и налогообложения таких объектов </w:t>
            </w:r>
            <w:r>
              <w:br/>
            </w:r>
            <w:r w:rsidRPr="00D8122E">
              <w:t xml:space="preserve">в установленном Налоговым кодексом </w:t>
            </w:r>
            <w:r>
              <w:t>РФ</w:t>
            </w:r>
            <w:r w:rsidRPr="00D8122E">
              <w:t xml:space="preserve"> порядке.</w:t>
            </w:r>
          </w:p>
        </w:tc>
      </w:tr>
      <w:tr w:rsidR="00D8122E" w:rsidRPr="001F5E08" w:rsidTr="00765C29">
        <w:trPr>
          <w:trHeight w:val="722"/>
        </w:trPr>
        <w:tc>
          <w:tcPr>
            <w:tcW w:w="817" w:type="dxa"/>
          </w:tcPr>
          <w:p w:rsidR="00D8122E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D8122E" w:rsidRPr="00325273" w:rsidRDefault="00554864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D8122E" w:rsidRDefault="00D8122E" w:rsidP="002D1DCB">
            <w:pPr>
              <w:jc w:val="center"/>
            </w:pPr>
            <w:r>
              <w:t>Проект Федерального закона № 317135-8 «</w:t>
            </w:r>
            <w:r w:rsidRPr="00D8122E">
              <w:t>О внесении</w:t>
            </w:r>
            <w:r>
              <w:t xml:space="preserve"> изменений в Федеральный закон «</w:t>
            </w:r>
            <w:r w:rsidRPr="00D8122E">
              <w:t>О введении в действие части первой Гражданского кодекса Российской Фед</w:t>
            </w:r>
            <w:r>
              <w:t>ерации» и Федеральный закон «</w:t>
            </w:r>
            <w:r w:rsidRPr="00D8122E">
              <w:t>О государст</w:t>
            </w:r>
            <w:r>
              <w:t>венной регистрации недвижимости»</w:t>
            </w:r>
          </w:p>
        </w:tc>
        <w:tc>
          <w:tcPr>
            <w:tcW w:w="6804" w:type="dxa"/>
          </w:tcPr>
          <w:p w:rsidR="00055F41" w:rsidRPr="00055F41" w:rsidRDefault="00055F41" w:rsidP="00055F41">
            <w:pPr>
              <w:jc w:val="both"/>
            </w:pPr>
            <w:r w:rsidRPr="00055F41">
              <w:t>Изменениями, вносимыми законопроектом в Федеральный закон от 30</w:t>
            </w:r>
            <w:r>
              <w:t>.11.</w:t>
            </w:r>
            <w:r w:rsidRPr="00055F41">
              <w:t xml:space="preserve">1994 </w:t>
            </w:r>
            <w:r>
              <w:t>№ 52-ФЗ «</w:t>
            </w:r>
            <w:r w:rsidRPr="00055F41">
              <w:t>О введении в действие части первой Гражданско</w:t>
            </w:r>
            <w:r>
              <w:t>го кодекса Российской Федерации»</w:t>
            </w:r>
            <w:r w:rsidRPr="00055F41">
              <w:t xml:space="preserve">, предусматривается, что в отношении режимных объектов государственной регистрации подлежит только право собственности РФ (иного публично-правового образования) </w:t>
            </w:r>
            <w:r>
              <w:br/>
            </w:r>
            <w:r w:rsidRPr="00055F41">
              <w:t xml:space="preserve">на такой объект недвижимости. </w:t>
            </w:r>
          </w:p>
          <w:p w:rsidR="00055F41" w:rsidRPr="00055F41" w:rsidRDefault="00055F41" w:rsidP="00055F41">
            <w:pPr>
              <w:jc w:val="both"/>
            </w:pPr>
            <w:r w:rsidRPr="00055F41">
              <w:t xml:space="preserve">Закрепляется, что в случаях, предусмотренных федеральным законом, сведения о находящихся в государственной собственности зданиях, сооружениях, помещениях, </w:t>
            </w:r>
            <w:proofErr w:type="spellStart"/>
            <w:r w:rsidRPr="00055F41">
              <w:t>машино</w:t>
            </w:r>
            <w:proofErr w:type="spellEnd"/>
            <w:r w:rsidRPr="00055F41">
              <w:t xml:space="preserve">-местах, объектах незавершенного строительства, единых недвижимых комплексах, предприятиях как имущественных комплексах, составляющие государственную тайну, не вносятся в ЕГРН и право собственности РФ (иного публично-правового образования), другие вещные права, ограничения этих прав не подлежат государственной регистрации. </w:t>
            </w:r>
          </w:p>
          <w:p w:rsidR="00D8122E" w:rsidRPr="002D1DCB" w:rsidRDefault="00055F41" w:rsidP="00055F41">
            <w:pPr>
              <w:jc w:val="both"/>
              <w:rPr>
                <w:bCs/>
              </w:rPr>
            </w:pPr>
            <w:r w:rsidRPr="00055F41">
              <w:t>Кроме этого, документом в Федеральный закон от 13</w:t>
            </w:r>
            <w:r>
              <w:t>.07.</w:t>
            </w:r>
            <w:r w:rsidRPr="00055F41">
              <w:t xml:space="preserve">2015 </w:t>
            </w:r>
            <w:r>
              <w:br/>
              <w:t>№ 218-ФЗ «</w:t>
            </w:r>
            <w:r w:rsidRPr="00055F41">
              <w:t>О государственной регистрации</w:t>
            </w:r>
            <w:r>
              <w:t xml:space="preserve"> недвижимости»</w:t>
            </w:r>
            <w:r w:rsidRPr="00055F41">
              <w:t xml:space="preserve"> вносятся изменения, предусматривающие, в частности, полномочия Правительства по установлению особенностей подготовки документов для государственного кадастрового учета и государственной регистрации права на режимные объекты и особенностей осуществления государственного кадастрового учета и государственной регистрации прав </w:t>
            </w:r>
            <w:r>
              <w:br/>
            </w:r>
            <w:r w:rsidRPr="00055F41">
              <w:t xml:space="preserve">на такие объекты. </w:t>
            </w:r>
          </w:p>
        </w:tc>
      </w:tr>
      <w:tr w:rsidR="001869B5" w:rsidRPr="001F5E08" w:rsidTr="00765C29">
        <w:trPr>
          <w:trHeight w:val="722"/>
        </w:trPr>
        <w:tc>
          <w:tcPr>
            <w:tcW w:w="817" w:type="dxa"/>
          </w:tcPr>
          <w:p w:rsidR="001869B5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B96F47" w:rsidRPr="00AB3709" w:rsidRDefault="00B96F47" w:rsidP="00B96F47">
            <w:pPr>
              <w:jc w:val="center"/>
            </w:pPr>
            <w:r w:rsidRPr="00AB3709">
              <w:t>Государственная Дума</w:t>
            </w:r>
          </w:p>
          <w:p w:rsidR="00B96F47" w:rsidRDefault="00B96F47" w:rsidP="00B96F47">
            <w:pPr>
              <w:jc w:val="center"/>
            </w:pPr>
          </w:p>
          <w:p w:rsidR="001869B5" w:rsidRDefault="00B96F47" w:rsidP="00B96F47">
            <w:pPr>
              <w:jc w:val="center"/>
            </w:pPr>
            <w:r>
              <w:t>18.03.2023</w:t>
            </w:r>
          </w:p>
          <w:p w:rsidR="00B96F47" w:rsidRDefault="00B96F47" w:rsidP="00B96F47">
            <w:pPr>
              <w:jc w:val="center"/>
            </w:pPr>
          </w:p>
          <w:p w:rsidR="00B96F47" w:rsidRPr="00554864" w:rsidRDefault="00B96F47" w:rsidP="00B96F47">
            <w:pPr>
              <w:jc w:val="center"/>
              <w:rPr>
                <w:lang w:val="en-US"/>
              </w:rPr>
            </w:pPr>
            <w:r>
              <w:t>15.09.2023</w:t>
            </w:r>
          </w:p>
        </w:tc>
        <w:tc>
          <w:tcPr>
            <w:tcW w:w="4536" w:type="dxa"/>
          </w:tcPr>
          <w:p w:rsidR="001869B5" w:rsidRDefault="00055F41" w:rsidP="002D1DCB">
            <w:pPr>
              <w:jc w:val="center"/>
            </w:pPr>
            <w:r w:rsidRPr="00055F41">
              <w:t>Ф</w:t>
            </w:r>
            <w:r>
              <w:t xml:space="preserve">едеральный закон </w:t>
            </w:r>
            <w:r>
              <w:br/>
              <w:t xml:space="preserve">от 18.03.2023 № 66-ФЗ </w:t>
            </w:r>
            <w:r>
              <w:br/>
              <w:t>«</w:t>
            </w:r>
            <w:r w:rsidRPr="00055F41">
              <w:t>О внесении</w:t>
            </w:r>
            <w:r>
              <w:t xml:space="preserve"> изменений в Федеральный закон «</w:t>
            </w:r>
            <w:r w:rsidRPr="00055F41">
              <w:t>О государст</w:t>
            </w:r>
            <w:r>
              <w:t>венной регистрации недвижимости»</w:t>
            </w:r>
            <w:r w:rsidRPr="00055F41">
              <w:t xml:space="preserve"> и с</w:t>
            </w:r>
            <w:r>
              <w:t>татью 62.2 Федерального закона «Об охране окружающей среды»</w:t>
            </w:r>
          </w:p>
        </w:tc>
        <w:tc>
          <w:tcPr>
            <w:tcW w:w="6804" w:type="dxa"/>
          </w:tcPr>
          <w:p w:rsidR="00055F41" w:rsidRPr="00055F41" w:rsidRDefault="00055F41" w:rsidP="00055F41">
            <w:pPr>
              <w:jc w:val="both"/>
            </w:pPr>
            <w:r w:rsidRPr="00055F41">
              <w:rPr>
                <w:bCs/>
              </w:rPr>
              <w:t xml:space="preserve">Уточняются основания для подачи нотариусом документов </w:t>
            </w:r>
            <w:r w:rsidRPr="00B96F47">
              <w:rPr>
                <w:bCs/>
              </w:rPr>
              <w:br/>
            </w:r>
            <w:r w:rsidRPr="00055F41">
              <w:rPr>
                <w:bCs/>
              </w:rPr>
              <w:t>в электронной форме в Росреестр при отсутствии в ЕГРН записи о возможности регистрации на основании документов, подписанных усиленной квалифицированной электронной подписью</w:t>
            </w:r>
            <w:r w:rsidRPr="00B96F47">
              <w:t>.</w:t>
            </w:r>
          </w:p>
          <w:p w:rsidR="00B96F47" w:rsidRPr="00B96F47" w:rsidRDefault="00554864" w:rsidP="00B96F47">
            <w:pPr>
              <w:jc w:val="both"/>
            </w:pPr>
            <w:r>
              <w:t>О</w:t>
            </w:r>
            <w:r w:rsidR="00055F41" w:rsidRPr="00055F41">
              <w:t xml:space="preserve">тсутствие в ЕГРН записи о возможности регистрации </w:t>
            </w:r>
            <w:r>
              <w:br/>
            </w:r>
            <w:r w:rsidR="00055F41" w:rsidRPr="00055F41">
              <w:t xml:space="preserve">на основании документов, подписанных УКЭП, не препятствует регистрации прав на основании заявления и прилагаемых к нему электронных документов (электронных образов документов), представленных нотариусом в случаях, предусмотренных пунктом 4.5 части 1, пунктом 5 части 3 статьи 15 Закона </w:t>
            </w:r>
            <w:r w:rsidR="00B96F47" w:rsidRPr="00B96F47">
              <w:br/>
            </w:r>
            <w:r w:rsidR="00B96F47" w:rsidRPr="00B96F47">
              <w:lastRenderedPageBreak/>
              <w:t>№218-ФЗ</w:t>
            </w:r>
            <w:r w:rsidR="00055F41" w:rsidRPr="00055F41">
              <w:t>, при условии совершения сделки при личном участии правообладателя (его законного представителя) либо в случае совершения сделки представителем на основании нотариально удостоверенной доверенности, при условии отсутствия в ЕГРН отметки о невозможности регистрации перехода, прекращения, ограничения права и обременения такого объекта недвижимости без личного участия правообладателя</w:t>
            </w:r>
            <w:r w:rsidR="00B96F47" w:rsidRPr="00B96F47">
              <w:t xml:space="preserve"> (его законного представителя).</w:t>
            </w:r>
            <w:r w:rsidR="00B96F47">
              <w:t xml:space="preserve"> Данные положения вступили в силу с 18.03.2023</w:t>
            </w:r>
          </w:p>
          <w:p w:rsidR="00B96F47" w:rsidRPr="00B96F47" w:rsidRDefault="00B96F47" w:rsidP="00B96F47">
            <w:pPr>
              <w:jc w:val="both"/>
              <w:rPr>
                <w:bCs/>
              </w:rPr>
            </w:pPr>
            <w:r>
              <w:rPr>
                <w:bCs/>
              </w:rPr>
              <w:t>Законом также у</w:t>
            </w:r>
            <w:r w:rsidRPr="00B96F47">
              <w:rPr>
                <w:bCs/>
              </w:rPr>
              <w:t>регулирован порядок внесения в ЕГРН сведений о лесопарковых зеленых поясах</w:t>
            </w:r>
            <w:r>
              <w:t xml:space="preserve">, которые вступят </w:t>
            </w:r>
            <w:r>
              <w:br/>
              <w:t>в силу с 15.09.2023.</w:t>
            </w:r>
          </w:p>
        </w:tc>
      </w:tr>
      <w:tr w:rsidR="001869B5" w:rsidRPr="001F5E08" w:rsidTr="00765C29">
        <w:trPr>
          <w:trHeight w:val="722"/>
        </w:trPr>
        <w:tc>
          <w:tcPr>
            <w:tcW w:w="817" w:type="dxa"/>
          </w:tcPr>
          <w:p w:rsidR="001869B5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1869B5" w:rsidRPr="00325273" w:rsidRDefault="009C10CC" w:rsidP="006475A2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3C57EE" w:rsidRDefault="003C57EE" w:rsidP="002D1DCB">
            <w:pPr>
              <w:jc w:val="center"/>
            </w:pPr>
            <w:r w:rsidRPr="003C57EE">
              <w:t xml:space="preserve">Приказ </w:t>
            </w:r>
            <w:proofErr w:type="spellStart"/>
            <w:r w:rsidRPr="003C57EE">
              <w:t>Росреестра</w:t>
            </w:r>
            <w:proofErr w:type="spellEnd"/>
            <w:r w:rsidRPr="003C57EE">
              <w:t xml:space="preserve"> </w:t>
            </w:r>
          </w:p>
          <w:p w:rsidR="003C57EE" w:rsidRDefault="003C57EE" w:rsidP="002D1DCB">
            <w:pPr>
              <w:jc w:val="center"/>
            </w:pPr>
            <w:r>
              <w:t xml:space="preserve">от 14.02.2023 № П/0036 </w:t>
            </w:r>
            <w:r>
              <w:br/>
              <w:t>«</w:t>
            </w:r>
            <w:r w:rsidRPr="003C57EE">
              <w:t xml:space="preserve">Об установлении порядка согласования и утверждения землеустроительной документации, порядка создания </w:t>
            </w:r>
            <w:r>
              <w:br/>
            </w:r>
            <w:r w:rsidRPr="003C57EE">
              <w:t>и ведения государственного фонда данных, полученных в результате проведения землеустройства, а</w:t>
            </w:r>
            <w:r>
              <w:t xml:space="preserve"> также порядка их использования»</w:t>
            </w:r>
          </w:p>
          <w:p w:rsidR="001869B5" w:rsidRDefault="009C10CC" w:rsidP="002D1DCB">
            <w:pPr>
              <w:jc w:val="center"/>
            </w:pPr>
            <w:r>
              <w:t>(з</w:t>
            </w:r>
            <w:r w:rsidR="003C57EE" w:rsidRPr="003C57EE">
              <w:t>арегистрирова</w:t>
            </w:r>
            <w:r>
              <w:t>н в Минюсте России 21.03.2023 №</w:t>
            </w:r>
            <w:r w:rsidR="003C57EE" w:rsidRPr="003C57EE">
              <w:t xml:space="preserve"> 72656</w:t>
            </w:r>
            <w:r>
              <w:t>)</w:t>
            </w:r>
          </w:p>
        </w:tc>
        <w:tc>
          <w:tcPr>
            <w:tcW w:w="6804" w:type="dxa"/>
          </w:tcPr>
          <w:p w:rsidR="009C10CC" w:rsidRDefault="009C10CC" w:rsidP="009C10CC">
            <w:pPr>
              <w:jc w:val="both"/>
            </w:pPr>
            <w:r>
              <w:t xml:space="preserve">Направление на согласование землеустроительной документации осуществляется ее заказчиками и разработчиками в целях соблюдения прав неограниченного круга лиц </w:t>
            </w:r>
            <w:r>
              <w:br/>
              <w:t xml:space="preserve">и обеспечения соответствия землеустроительной документации исходным данным, использованным при ее подготовке, </w:t>
            </w:r>
            <w:r>
              <w:br/>
              <w:t xml:space="preserve">и требованиям проведения землеустройства. </w:t>
            </w:r>
          </w:p>
          <w:p w:rsidR="009C10CC" w:rsidRDefault="009C10CC" w:rsidP="009C10CC">
            <w:pPr>
              <w:jc w:val="both"/>
            </w:pPr>
            <w:r>
              <w:t xml:space="preserve">Установлен, в числе прочего, перечень необходимых документов, порядок их рассмотрения и принятия решения. </w:t>
            </w:r>
          </w:p>
          <w:p w:rsidR="009C10CC" w:rsidRDefault="009C10CC" w:rsidP="009C10CC">
            <w:pPr>
              <w:jc w:val="both"/>
            </w:pPr>
            <w:r>
              <w:t xml:space="preserve">Также утверждены правила включения землеустроительной документации в государственный фонд данных, полученных </w:t>
            </w:r>
            <w:r>
              <w:br/>
              <w:t xml:space="preserve">в результате проведения землеустройства. </w:t>
            </w:r>
          </w:p>
          <w:p w:rsidR="001869B5" w:rsidRPr="002D1DCB" w:rsidRDefault="009C10CC" w:rsidP="009C10CC">
            <w:pPr>
              <w:jc w:val="both"/>
              <w:rPr>
                <w:bCs/>
              </w:rPr>
            </w:pPr>
            <w:r>
              <w:t xml:space="preserve">Настоящий приказ вступает в силу с даты признания утратившим силу Постановления Правительства РФ </w:t>
            </w:r>
            <w:r>
              <w:br/>
              <w:t xml:space="preserve">от 11.07.2022 № 514, которым регулируются аналогичные правоотношения. </w:t>
            </w:r>
          </w:p>
        </w:tc>
      </w:tr>
      <w:tr w:rsidR="001869B5" w:rsidRPr="001F5E08" w:rsidTr="00765C29">
        <w:trPr>
          <w:trHeight w:val="722"/>
        </w:trPr>
        <w:tc>
          <w:tcPr>
            <w:tcW w:w="817" w:type="dxa"/>
          </w:tcPr>
          <w:p w:rsidR="001869B5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6" w:type="dxa"/>
          </w:tcPr>
          <w:p w:rsidR="001869B5" w:rsidRPr="00325273" w:rsidRDefault="009C10CC" w:rsidP="006475A2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A2053E" w:rsidRDefault="00A2053E" w:rsidP="00A2053E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</w:p>
          <w:p w:rsidR="00A2053E" w:rsidRDefault="00A2053E" w:rsidP="00A2053E">
            <w:pPr>
              <w:jc w:val="center"/>
            </w:pPr>
            <w:r>
              <w:t>от 09.03.2023 № 14-1854-АБ/23</w:t>
            </w:r>
          </w:p>
          <w:p w:rsidR="00A2053E" w:rsidRDefault="00A2053E" w:rsidP="00A2053E">
            <w:pPr>
              <w:jc w:val="center"/>
            </w:pPr>
            <w:r>
              <w:t xml:space="preserve">«По вопросу государственной регистрации прав на основании заключенного на публичных торгах </w:t>
            </w:r>
            <w:r w:rsidR="00554864">
              <w:br/>
            </w:r>
            <w:r>
              <w:t>в рамках процедуры банкротства гражданина договора купли-продажи доли в праве общей долевой собственности на земельный участок сельскохозяйственного назначения»</w:t>
            </w:r>
          </w:p>
          <w:p w:rsidR="001869B5" w:rsidRDefault="001869B5" w:rsidP="002D1DCB">
            <w:pPr>
              <w:jc w:val="center"/>
            </w:pPr>
          </w:p>
        </w:tc>
        <w:tc>
          <w:tcPr>
            <w:tcW w:w="6804" w:type="dxa"/>
          </w:tcPr>
          <w:p w:rsidR="001869B5" w:rsidRDefault="001869B5" w:rsidP="001869B5">
            <w:pPr>
              <w:jc w:val="both"/>
              <w:rPr>
                <w:bCs/>
              </w:rPr>
            </w:pPr>
            <w:proofErr w:type="spellStart"/>
            <w:r w:rsidRPr="001869B5">
              <w:rPr>
                <w:bCs/>
              </w:rPr>
              <w:lastRenderedPageBreak/>
              <w:t>Росреестром</w:t>
            </w:r>
            <w:proofErr w:type="spellEnd"/>
            <w:r w:rsidRPr="001869B5">
              <w:rPr>
                <w:bCs/>
              </w:rPr>
              <w:t xml:space="preserve"> рассмотрен вопрос о государственной регистрации прав на основании заключенного на публичных торгах в рамках процедуры банкротства гражданина договора купли-продажи доли в праве общей долевой собственности на земельный участок сельскохозяйственного назначения</w:t>
            </w:r>
            <w:r>
              <w:rPr>
                <w:bCs/>
              </w:rPr>
              <w:t>.</w:t>
            </w:r>
          </w:p>
          <w:p w:rsidR="001869B5" w:rsidRDefault="001869B5" w:rsidP="001869B5">
            <w:pPr>
              <w:jc w:val="both"/>
            </w:pPr>
            <w:r>
              <w:t>В силу положений пункта 1 статьи 12 Федерального закона</w:t>
            </w:r>
            <w:r>
              <w:br/>
              <w:t>от 24.07.2002 № 101-ФЗ  «Об обороте земель сельскохозяйственного назначения»</w:t>
            </w:r>
            <w:r w:rsidR="00A2053E">
              <w:t>,</w:t>
            </w:r>
            <w:r>
              <w:t xml:space="preserve"> без выделения земельного участка в счет земельной доли участник долевой собственности по своему усмотрению вправе отчуждать земельную долю </w:t>
            </w:r>
            <w:r w:rsidR="00A2053E">
              <w:br/>
            </w:r>
            <w:r>
              <w:lastRenderedPageBreak/>
              <w:t xml:space="preserve">в собственность другого участника долевой собственности, </w:t>
            </w:r>
            <w:r w:rsidR="00A2053E">
              <w:br/>
            </w:r>
            <w:r>
              <w:t xml:space="preserve">а также сельскохозяйственной организации или гражданина - члена крестьянского (фермерского) хозяйства, использующего земельный участок, находящийся в долевой собственности. </w:t>
            </w:r>
            <w:r w:rsidR="00A2053E">
              <w:br/>
            </w:r>
            <w:r>
              <w:t xml:space="preserve">В иных случаях участник долевой собственности вправе распорядиться земельной долей по своему усмотрению только после выделения земельного участка в счет земельной доли. </w:t>
            </w:r>
          </w:p>
          <w:p w:rsidR="001869B5" w:rsidRPr="002D1DCB" w:rsidRDefault="00A2053E" w:rsidP="001869B5">
            <w:pPr>
              <w:jc w:val="both"/>
              <w:rPr>
                <w:bCs/>
              </w:rPr>
            </w:pPr>
            <w:r>
              <w:t>Следовательно</w:t>
            </w:r>
            <w:r w:rsidR="001869B5">
              <w:t xml:space="preserve">, отчуждение доли в праве общей долевой собственности на земельный участок сельскохозяйственного назначения на публичных торгах без выделения земельного участка в счет земельной доли третьему лицу, не указанному </w:t>
            </w:r>
            <w:r w:rsidR="001869B5">
              <w:br/>
              <w:t>в абзаце втором пункта 1 статьи 12 Федерального закона</w:t>
            </w:r>
            <w:r w:rsidR="001869B5">
              <w:br/>
              <w:t xml:space="preserve"> от 24.07.2002 №</w:t>
            </w:r>
            <w:r>
              <w:t xml:space="preserve"> 101-ФЗ</w:t>
            </w:r>
            <w:r w:rsidR="001869B5">
              <w:t xml:space="preserve"> «Об обороте земель сельскохозяйственного назначения», не допускается; государственная регистрация прав на основании соответствующего договора не согласуется с действующим законодательством. </w:t>
            </w:r>
          </w:p>
        </w:tc>
      </w:tr>
      <w:tr w:rsidR="009C10CC" w:rsidRPr="001F5E08" w:rsidTr="00765C29">
        <w:trPr>
          <w:trHeight w:val="722"/>
        </w:trPr>
        <w:tc>
          <w:tcPr>
            <w:tcW w:w="817" w:type="dxa"/>
          </w:tcPr>
          <w:p w:rsidR="009C10CC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006" w:type="dxa"/>
          </w:tcPr>
          <w:p w:rsidR="009C10CC" w:rsidRDefault="00742FB2" w:rsidP="006475A2">
            <w:pPr>
              <w:jc w:val="center"/>
            </w:pPr>
            <w:r>
              <w:t>Росреестр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C10CC" w:rsidRDefault="009C10CC" w:rsidP="00133ADF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</w:p>
          <w:p w:rsidR="009C10CC" w:rsidRDefault="009C10CC" w:rsidP="00133ADF">
            <w:pPr>
              <w:jc w:val="center"/>
            </w:pPr>
            <w:r>
              <w:t>от 22.03.2023 № 18-2332-ТГ/23</w:t>
            </w:r>
          </w:p>
          <w:p w:rsidR="009C10CC" w:rsidRDefault="009C10CC" w:rsidP="00133ADF">
            <w:pPr>
              <w:jc w:val="center"/>
            </w:pPr>
            <w:r>
              <w:t>«</w:t>
            </w:r>
            <w:r w:rsidR="00133ADF">
              <w:t>О направлении информации»</w:t>
            </w:r>
          </w:p>
          <w:p w:rsidR="009C10CC" w:rsidRDefault="00133ADF" w:rsidP="00133ADF">
            <w:pPr>
              <w:jc w:val="center"/>
            </w:pPr>
            <w:r>
              <w:t>(вместе с «</w:t>
            </w:r>
            <w:r w:rsidR="009C10CC">
              <w:t xml:space="preserve">Проблемными вопросами, возникающими при внесении сведений </w:t>
            </w:r>
            <w:r w:rsidR="00554864">
              <w:br/>
            </w:r>
            <w:r w:rsidR="009C10CC">
              <w:t>о местоположении границ территориальных зон, муниципальных образований и населенных пунктов в Единый госу</w:t>
            </w:r>
            <w:r>
              <w:t>дарственный реестр недвижимости»</w:t>
            </w:r>
            <w:r w:rsidR="009C10CC">
              <w:t>)</w:t>
            </w:r>
          </w:p>
          <w:p w:rsidR="009C10CC" w:rsidRDefault="009C10CC" w:rsidP="00A2053E">
            <w:pPr>
              <w:jc w:val="center"/>
            </w:pPr>
          </w:p>
        </w:tc>
        <w:tc>
          <w:tcPr>
            <w:tcW w:w="6804" w:type="dxa"/>
          </w:tcPr>
          <w:p w:rsidR="009812AA" w:rsidRDefault="00133ADF" w:rsidP="000B6F61">
            <w:pPr>
              <w:jc w:val="both"/>
            </w:pPr>
            <w:proofErr w:type="spellStart"/>
            <w:r>
              <w:rPr>
                <w:bCs/>
              </w:rPr>
              <w:t>Росреестром</w:t>
            </w:r>
            <w:proofErr w:type="spellEnd"/>
            <w:r>
              <w:rPr>
                <w:bCs/>
              </w:rPr>
              <w:t xml:space="preserve"> </w:t>
            </w:r>
            <w:r>
              <w:t>д</w:t>
            </w:r>
            <w:r w:rsidR="000B6F61">
              <w:t xml:space="preserve">аны ответы на </w:t>
            </w:r>
            <w:r>
              <w:t>вопросы, в том числе</w:t>
            </w:r>
            <w:r w:rsidR="000B6F61" w:rsidRPr="000B6F61">
              <w:t xml:space="preserve"> </w:t>
            </w:r>
            <w:r w:rsidR="000B6F61">
              <w:t xml:space="preserve">даны пояснения, </w:t>
            </w:r>
            <w:r w:rsidR="009812AA">
              <w:t>по</w:t>
            </w:r>
            <w:r w:rsidR="000B6F61">
              <w:t xml:space="preserve"> исключени</w:t>
            </w:r>
            <w:r w:rsidR="009812AA">
              <w:t>ю</w:t>
            </w:r>
            <w:r w:rsidR="000B6F61">
              <w:t xml:space="preserve"> из ЕГРН сведений </w:t>
            </w:r>
            <w:r w:rsidR="009812AA">
              <w:t>о границах территориальной зоны.</w:t>
            </w:r>
          </w:p>
          <w:p w:rsidR="000B6F61" w:rsidRPr="000B6F61" w:rsidRDefault="000B6F61" w:rsidP="000B6F61">
            <w:pPr>
              <w:jc w:val="both"/>
            </w:pPr>
            <w:r w:rsidRPr="000B6F61">
              <w:t xml:space="preserve">Частью 1 статьи 32 Закона о регистрации, Правилами 1532 предусмотрено, что уполномоченный орган направляет в орган регистрации прав документы (содержащиеся в них сведения) в случае принятия решения об утверждении правил землепользования и застройки (далее - ПЗЗ) либо о внесении изменений в ПЗЗ,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 (далее - ТЗ). </w:t>
            </w:r>
          </w:p>
          <w:p w:rsidR="000B6F61" w:rsidRPr="000B6F61" w:rsidRDefault="000B6F61" w:rsidP="000B6F61">
            <w:pPr>
              <w:jc w:val="both"/>
            </w:pPr>
            <w:r w:rsidRPr="000B6F61">
              <w:t>Направ</w:t>
            </w:r>
            <w:r w:rsidR="009812AA">
              <w:t>ление в орган регистрации прав «полного пакета»</w:t>
            </w:r>
            <w:r w:rsidRPr="000B6F61">
              <w:t xml:space="preserve"> </w:t>
            </w:r>
            <w:r w:rsidR="009812AA">
              <w:br/>
            </w:r>
            <w:r w:rsidRPr="000B6F61">
              <w:t xml:space="preserve">в случае прекращения существования территориальной зоны (без установления на этой территории иной территориальной зоны) указанными нормативными правовыми актами </w:t>
            </w:r>
            <w:r w:rsidR="009812AA">
              <w:br/>
            </w:r>
            <w:r w:rsidRPr="000B6F61">
              <w:t xml:space="preserve">не предусмотрено. </w:t>
            </w:r>
          </w:p>
          <w:p w:rsidR="000B6F61" w:rsidRPr="000B6F61" w:rsidRDefault="000B6F61" w:rsidP="000B6F61">
            <w:pPr>
              <w:jc w:val="both"/>
            </w:pPr>
            <w:r w:rsidRPr="000B6F61">
              <w:lastRenderedPageBreak/>
              <w:t xml:space="preserve">При этом подпунктом 15 пункта 90 Порядка ведения ЕГРН установлено, что в ЕГРН вносятся в том числе записи </w:t>
            </w:r>
            <w:r w:rsidR="009812AA">
              <w:br/>
            </w:r>
            <w:r w:rsidRPr="000B6F61">
              <w:t xml:space="preserve">об исключении из ЕГРН сведений о ТЗ. </w:t>
            </w:r>
          </w:p>
          <w:p w:rsidR="000B6F61" w:rsidRPr="000B6F61" w:rsidRDefault="000B6F61" w:rsidP="000B6F61">
            <w:pPr>
              <w:jc w:val="both"/>
            </w:pPr>
            <w:r w:rsidRPr="000B6F61">
              <w:t xml:space="preserve">В связи с чем неактуальные сведения о ТЗ подлежат исключению из ЕГРН. При этом принятие отдельного решения уполномоченным органом о прекращении существования ТЗ </w:t>
            </w:r>
            <w:r w:rsidR="009812AA">
              <w:br/>
            </w:r>
            <w:r w:rsidRPr="000B6F61">
              <w:t xml:space="preserve">не требуется. </w:t>
            </w:r>
          </w:p>
          <w:p w:rsidR="000B6F61" w:rsidRPr="000B6F61" w:rsidRDefault="000B6F61" w:rsidP="000B6F61">
            <w:pPr>
              <w:jc w:val="both"/>
            </w:pPr>
            <w:r w:rsidRPr="000B6F61">
              <w:t xml:space="preserve">В соответствии с пунктом 33 Правил 1532 при информационном взаимодействии документы предоставляются в виде электронных документов в формате XML. </w:t>
            </w:r>
          </w:p>
          <w:p w:rsidR="009812AA" w:rsidRDefault="000B6F61" w:rsidP="000B6F61">
            <w:pPr>
              <w:jc w:val="both"/>
            </w:pPr>
            <w:r w:rsidRPr="000B6F61">
              <w:t>В случаях, если в ЕГРН содержатся сведения о границах ТЗ, установленных ПЗЗ, при этом с учетом внесенных изменений в ПЗЗ ТЗ прекращают свое существование в связи с созданием на их месте новых ТЗ, необход</w:t>
            </w:r>
            <w:r w:rsidR="009812AA">
              <w:t xml:space="preserve">има подготовка </w:t>
            </w:r>
            <w:r w:rsidRPr="000B6F61">
              <w:t>XML-документов</w:t>
            </w:r>
            <w:r w:rsidR="009812AA">
              <w:t>.</w:t>
            </w:r>
          </w:p>
          <w:p w:rsidR="000B6F61" w:rsidRPr="000B6F61" w:rsidRDefault="000B6F61" w:rsidP="000B6F61">
            <w:pPr>
              <w:jc w:val="both"/>
            </w:pPr>
            <w:r w:rsidRPr="000B6F61">
              <w:t xml:space="preserve">При этом документы для внесения в ЕГРН сведений о ТЗ и для исключения сведений о ТЗ должны быть представлены одновременно. </w:t>
            </w:r>
          </w:p>
          <w:p w:rsidR="000B6F61" w:rsidRPr="000B6F61" w:rsidRDefault="009812AA" w:rsidP="000B6F61">
            <w:pPr>
              <w:jc w:val="both"/>
            </w:pPr>
            <w:r>
              <w:t xml:space="preserve">Также указано, что </w:t>
            </w:r>
            <w:r w:rsidR="000B6F61">
              <w:t>ППК «</w:t>
            </w:r>
            <w:proofErr w:type="spellStart"/>
            <w:r w:rsidR="000B6F61">
              <w:t>Роскадастр</w:t>
            </w:r>
            <w:proofErr w:type="spellEnd"/>
            <w:r w:rsidR="000B6F61">
              <w:t>»</w:t>
            </w:r>
            <w:r w:rsidR="000B6F61" w:rsidRPr="000B6F61">
              <w:t xml:space="preserve"> в рамках исполнения пункта 9 Плана меро</w:t>
            </w:r>
            <w:r w:rsidR="000B6F61">
              <w:t>приятий («дорожной карты»</w:t>
            </w:r>
            <w:r w:rsidR="000B6F61" w:rsidRPr="000B6F61">
              <w:t xml:space="preserve">) </w:t>
            </w:r>
            <w:r>
              <w:br/>
            </w:r>
            <w:r w:rsidR="000B6F61" w:rsidRPr="000B6F61">
              <w:t xml:space="preserve">по исполнению поручений Президента Российской Федерации по вопросам реализации государственной </w:t>
            </w:r>
            <w:r w:rsidR="000B6F61">
              <w:t>программы Российской Федерации «</w:t>
            </w:r>
            <w:r w:rsidR="000B6F61" w:rsidRPr="000B6F61">
              <w:t xml:space="preserve">Национальная </w:t>
            </w:r>
            <w:r w:rsidR="000B6F61">
              <w:t>система пространственных данных»</w:t>
            </w:r>
            <w:r>
              <w:t xml:space="preserve"> </w:t>
            </w:r>
            <w:r w:rsidR="000B6F61">
              <w:t>от 11.08.2022 №</w:t>
            </w:r>
            <w:r w:rsidR="000B6F61" w:rsidRPr="000B6F61">
              <w:t xml:space="preserve"> Пр-1424, утвержденного приказом </w:t>
            </w:r>
            <w:proofErr w:type="spellStart"/>
            <w:r w:rsidR="000B6F61" w:rsidRPr="000B6F61">
              <w:t>Росреест</w:t>
            </w:r>
            <w:r w:rsidR="000B6F61">
              <w:t>ра</w:t>
            </w:r>
            <w:proofErr w:type="spellEnd"/>
            <w:r w:rsidR="000B6F61">
              <w:t xml:space="preserve"> от 19.09.2022 №</w:t>
            </w:r>
            <w:r w:rsidR="000B6F61" w:rsidRPr="000B6F61">
              <w:t xml:space="preserve"> П/0348, </w:t>
            </w:r>
            <w:r>
              <w:br/>
            </w:r>
            <w:r w:rsidR="000B6F61" w:rsidRPr="000B6F61">
              <w:t>в адрес высших исполнительных органов власти субъектов Р</w:t>
            </w:r>
            <w:r w:rsidR="000B6F61">
              <w:t>оссийской Федерации направлены «чек-листы»</w:t>
            </w:r>
            <w:r w:rsidR="000B6F61" w:rsidRPr="000B6F61">
              <w:t xml:space="preserve"> по подготовке электронных документов, содержащих описание местоположения границ муниципальных образований, населенных пунктов, территориальных зон. </w:t>
            </w:r>
          </w:p>
          <w:p w:rsidR="000B6F61" w:rsidRPr="000B6F61" w:rsidRDefault="000B6F61" w:rsidP="009812AA">
            <w:pPr>
              <w:jc w:val="both"/>
            </w:pPr>
            <w:r w:rsidRPr="000B6F61">
              <w:t>При формировании XML-документов рекомендуется проверять их на</w:t>
            </w:r>
            <w:r w:rsidR="009812AA">
              <w:t xml:space="preserve"> соответствие направленным ППК №</w:t>
            </w:r>
            <w:proofErr w:type="spellStart"/>
            <w:r w:rsidR="009812AA">
              <w:t>Роскадастр</w:t>
            </w:r>
            <w:proofErr w:type="spellEnd"/>
            <w:r w:rsidR="009812AA">
              <w:t>»</w:t>
            </w:r>
            <w:r w:rsidRPr="000B6F61">
              <w:t xml:space="preserve"> чек-листам. </w:t>
            </w:r>
          </w:p>
          <w:p w:rsidR="009C10CC" w:rsidRPr="001869B5" w:rsidRDefault="000B6F61" w:rsidP="009812AA">
            <w:pPr>
              <w:jc w:val="both"/>
              <w:rPr>
                <w:bCs/>
              </w:rPr>
            </w:pPr>
            <w:r w:rsidRPr="000B6F61">
              <w:t>Кроме то</w:t>
            </w:r>
            <w:r w:rsidR="009812AA">
              <w:t>го, возможно осуществление ППК «</w:t>
            </w:r>
            <w:proofErr w:type="spellStart"/>
            <w:r w:rsidR="009812AA">
              <w:t>Роскадастр</w:t>
            </w:r>
            <w:proofErr w:type="spellEnd"/>
            <w:r w:rsidR="009812AA">
              <w:t>»</w:t>
            </w:r>
            <w:r w:rsidRPr="000B6F61">
              <w:t xml:space="preserve"> проведения проверок сформированных XML-документов </w:t>
            </w:r>
            <w:r w:rsidR="009812AA">
              <w:br/>
            </w:r>
            <w:r w:rsidRPr="000B6F61">
              <w:t xml:space="preserve">на коммерческой основе в рамках приносящей доход деятельности. </w:t>
            </w:r>
          </w:p>
        </w:tc>
      </w:tr>
      <w:tr w:rsidR="00A2053E" w:rsidRPr="001F5E08" w:rsidTr="00765C29">
        <w:trPr>
          <w:trHeight w:val="722"/>
        </w:trPr>
        <w:tc>
          <w:tcPr>
            <w:tcW w:w="817" w:type="dxa"/>
          </w:tcPr>
          <w:p w:rsidR="00A2053E" w:rsidRDefault="009812AA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006" w:type="dxa"/>
          </w:tcPr>
          <w:p w:rsidR="00A2053E" w:rsidRPr="00325273" w:rsidRDefault="009C10CC" w:rsidP="006475A2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A2053E" w:rsidRDefault="00A2053E" w:rsidP="00A2053E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</w:p>
          <w:p w:rsidR="00A2053E" w:rsidRDefault="00A2053E" w:rsidP="00A2053E">
            <w:pPr>
              <w:jc w:val="center"/>
            </w:pPr>
            <w:r>
              <w:t>от 28.03.2023 № 10-01944/23</w:t>
            </w:r>
          </w:p>
          <w:p w:rsidR="00A2053E" w:rsidRDefault="00A2053E" w:rsidP="00A2053E">
            <w:pPr>
              <w:jc w:val="center"/>
            </w:pPr>
            <w:r>
              <w:t xml:space="preserve">«О предоставлении сведений ограниченного доступа, </w:t>
            </w:r>
          </w:p>
          <w:p w:rsidR="00A2053E" w:rsidRDefault="00A2053E" w:rsidP="00A2053E">
            <w:pPr>
              <w:jc w:val="center"/>
            </w:pPr>
            <w:r>
              <w:t>содержащихся в ЕГРН»</w:t>
            </w:r>
          </w:p>
          <w:p w:rsidR="00A2053E" w:rsidRDefault="00A2053E" w:rsidP="00A2053E">
            <w:pPr>
              <w:jc w:val="center"/>
            </w:pPr>
          </w:p>
        </w:tc>
        <w:tc>
          <w:tcPr>
            <w:tcW w:w="6804" w:type="dxa"/>
          </w:tcPr>
          <w:p w:rsidR="00A2053E" w:rsidRDefault="00A2053E" w:rsidP="00A2053E">
            <w:pPr>
              <w:jc w:val="both"/>
            </w:pPr>
            <w:r>
              <w:t xml:space="preserve">28.02.2023 в Личном кабинете официального сайта </w:t>
            </w:r>
            <w:proofErr w:type="spellStart"/>
            <w:r>
              <w:t>Росреестра</w:t>
            </w:r>
            <w:proofErr w:type="spellEnd"/>
            <w:r>
              <w:t xml:space="preserve"> (далее - сайт </w:t>
            </w:r>
            <w:proofErr w:type="spellStart"/>
            <w:r>
              <w:t>Росреестра</w:t>
            </w:r>
            <w:proofErr w:type="spellEnd"/>
            <w:r>
              <w:t>) и на сайте ППК «</w:t>
            </w:r>
            <w:proofErr w:type="spellStart"/>
            <w:proofErr w:type="gramStart"/>
            <w:r>
              <w:t>Роскадастр</w:t>
            </w:r>
            <w:proofErr w:type="spellEnd"/>
            <w:r>
              <w:t>»</w:t>
            </w:r>
            <w:r>
              <w:br/>
              <w:t>для</w:t>
            </w:r>
            <w:proofErr w:type="gramEnd"/>
            <w:r>
              <w:t xml:space="preserve"> пользователей - физических лиц выведен из эксплуатации функционал предоставления сведений из ЕГРН с обеспечением перенаправления пользователей на Единый портал государственных и муниципальных услуг (далее - ЕПГУ). </w:t>
            </w:r>
          </w:p>
          <w:p w:rsidR="00A2053E" w:rsidRDefault="00A2053E" w:rsidP="00A2053E">
            <w:pPr>
              <w:jc w:val="both"/>
            </w:pPr>
            <w:r>
              <w:t xml:space="preserve">Сайт ЕПГУ не обеспечивает направление запросов арбитражным управляющим и другими категориям </w:t>
            </w:r>
            <w:r w:rsidR="009812AA">
              <w:br/>
            </w:r>
            <w:r>
              <w:t xml:space="preserve">заявителей - физическим лицам, которые получали сведения, </w:t>
            </w:r>
            <w:r w:rsidR="009812AA">
              <w:br/>
            </w:r>
            <w:r>
              <w:t xml:space="preserve">в том числе, ограниченного доступа через сайт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 w:rsidR="009812AA">
              <w:br/>
            </w:r>
            <w:r>
              <w:t xml:space="preserve">с подтверждением полномочий и подписанием запросов усиленной квалифицированной электронной подписью. </w:t>
            </w:r>
          </w:p>
          <w:p w:rsidR="00A2053E" w:rsidRDefault="00A2053E" w:rsidP="00A2053E">
            <w:pPr>
              <w:jc w:val="both"/>
            </w:pPr>
            <w:r>
              <w:t xml:space="preserve">Реализация на ЕПГУ возможности получения сведений ограниченного доступа из ЕГРН указанными категориям заявителей в стадии разработки. </w:t>
            </w:r>
          </w:p>
          <w:p w:rsidR="00A2053E" w:rsidRPr="001869B5" w:rsidRDefault="00A2053E" w:rsidP="00A2053E">
            <w:pPr>
              <w:jc w:val="both"/>
              <w:rPr>
                <w:bCs/>
              </w:rPr>
            </w:pPr>
            <w:r>
              <w:t xml:space="preserve">С 01.03.2023 (после закрытия блока услуг по предоставлению сведений из ЕГРН на сайте </w:t>
            </w:r>
            <w:proofErr w:type="spellStart"/>
            <w:r>
              <w:t>Росреестра</w:t>
            </w:r>
            <w:proofErr w:type="spellEnd"/>
            <w:r>
              <w:t xml:space="preserve"> и до реализации доработки на ЕПГУ) сведения ограниченного доступа, содержащиеся в ЕГРН, могут быть предоставлены указанным категориям заявителей в виде бумажного документа при личном обращении в МФЦ с приложением документа, подтверждающего полномочия заявителя (доверенности, </w:t>
            </w:r>
            <w:r w:rsidR="009812AA">
              <w:br/>
            </w:r>
            <w:r>
              <w:t xml:space="preserve">а также копия вступившего в законную силу определения арбитражного суда об утверждении арбитражного управляющего, конкурсного управляющего).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FB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33ADF"/>
    <w:rsid w:val="00143076"/>
    <w:rsid w:val="001502BE"/>
    <w:rsid w:val="00154473"/>
    <w:rsid w:val="00154FA9"/>
    <w:rsid w:val="00157BF7"/>
    <w:rsid w:val="00165994"/>
    <w:rsid w:val="00177390"/>
    <w:rsid w:val="001813B6"/>
    <w:rsid w:val="00182FC4"/>
    <w:rsid w:val="00185DE2"/>
    <w:rsid w:val="0018612D"/>
    <w:rsid w:val="001869B5"/>
    <w:rsid w:val="00187A60"/>
    <w:rsid w:val="001A0471"/>
    <w:rsid w:val="001A13FA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C03BE"/>
    <w:rsid w:val="002C14DD"/>
    <w:rsid w:val="002C38DB"/>
    <w:rsid w:val="002D0A42"/>
    <w:rsid w:val="002D1DCB"/>
    <w:rsid w:val="002D7E6A"/>
    <w:rsid w:val="002E13AE"/>
    <w:rsid w:val="00302FBF"/>
    <w:rsid w:val="0030504E"/>
    <w:rsid w:val="00315069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6F79"/>
    <w:rsid w:val="00972150"/>
    <w:rsid w:val="00974822"/>
    <w:rsid w:val="00974937"/>
    <w:rsid w:val="00976694"/>
    <w:rsid w:val="009812AA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DB02-10B8-4410-90F0-58A13A6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4</cp:revision>
  <cp:lastPrinted>2023-04-04T13:58:00Z</cp:lastPrinted>
  <dcterms:created xsi:type="dcterms:W3CDTF">2023-04-03T11:02:00Z</dcterms:created>
  <dcterms:modified xsi:type="dcterms:W3CDTF">2023-04-04T13:58:00Z</dcterms:modified>
</cp:coreProperties>
</file>